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1EF" w:rsidRPr="003E0E8C" w:rsidRDefault="00750821" w:rsidP="007C2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MAJOR SUSTAVI</w:t>
      </w:r>
      <w:r w:rsidR="007C21EF"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d.o.o. u stečaju   </w:t>
      </w:r>
    </w:p>
    <w:p w:rsidR="00750821" w:rsidRPr="003E0E8C" w:rsidRDefault="00750821" w:rsidP="007C2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Roberta Frangeša Mihanovića 5</w:t>
      </w:r>
    </w:p>
    <w:p w:rsidR="007C21EF" w:rsidRPr="003E0E8C" w:rsidRDefault="007C21EF" w:rsidP="007C2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10000 Zagreb</w:t>
      </w:r>
    </w:p>
    <w:p w:rsidR="007C21EF" w:rsidRPr="003E0E8C" w:rsidRDefault="007C21EF" w:rsidP="007C2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7C21EF" w:rsidRPr="003E0E8C" w:rsidRDefault="00750821" w:rsidP="007C2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OIB:36586981542</w:t>
      </w:r>
    </w:p>
    <w:p w:rsidR="00750821" w:rsidRPr="003E0E8C" w:rsidRDefault="00750821" w:rsidP="007C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C21EF" w:rsidRPr="003E0E8C" w:rsidRDefault="007C21EF" w:rsidP="007C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C21EF" w:rsidRPr="003E0E8C" w:rsidRDefault="007C21EF" w:rsidP="007C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Zagreb, </w:t>
      </w:r>
      <w:r w:rsidR="003E0E8C"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750821"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>. srpanj</w:t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</w:t>
      </w:r>
      <w:r w:rsidR="00750821"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>20.</w:t>
      </w:r>
      <w:r w:rsidR="003E0E8C"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7C21EF" w:rsidRPr="003E0E8C" w:rsidRDefault="007C21EF" w:rsidP="007C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7C21EF" w:rsidRPr="003E0E8C" w:rsidRDefault="007C21EF" w:rsidP="007C2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C21EF" w:rsidRPr="003E0E8C" w:rsidRDefault="007C21EF" w:rsidP="007C21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</w:t>
      </w:r>
    </w:p>
    <w:p w:rsidR="007C21EF" w:rsidRPr="003E0E8C" w:rsidRDefault="007C21EF" w:rsidP="007C21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                TRGOVAČKI SUD U ZAGREBU</w:t>
      </w:r>
    </w:p>
    <w:p w:rsidR="007C21EF" w:rsidRPr="003E0E8C" w:rsidRDefault="007C21EF" w:rsidP="007C2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 xml:space="preserve">  </w:t>
      </w:r>
      <w:r w:rsidR="00750821"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Stalna služba u Karlovcu</w:t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                                           </w:t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:rsidR="007C21EF" w:rsidRPr="003E0E8C" w:rsidRDefault="007C21EF" w:rsidP="007C21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             </w:t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Na posl.br. </w:t>
      </w:r>
      <w:r w:rsidR="00750821" w:rsidRPr="003E0E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4</w:t>
      </w:r>
      <w:r w:rsidRPr="003E0E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 xml:space="preserve"> St-1</w:t>
      </w:r>
      <w:r w:rsidR="00750821" w:rsidRPr="003E0E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  <w:t>683/2019</w:t>
      </w:r>
    </w:p>
    <w:p w:rsidR="007C21EF" w:rsidRPr="003E0E8C" w:rsidRDefault="007C21EF" w:rsidP="007C2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</w:p>
    <w:p w:rsidR="007C21EF" w:rsidRPr="003E0E8C" w:rsidRDefault="007C21EF" w:rsidP="007C21E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Predmet: Zahtjev za određivanje nagrade </w:t>
      </w:r>
    </w:p>
    <w:p w:rsidR="007C21EF" w:rsidRPr="003E0E8C" w:rsidRDefault="007C21EF" w:rsidP="007C21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E0E8C">
        <w:rPr>
          <w:rFonts w:ascii="Times New Roman" w:eastAsia="Calibri" w:hAnsi="Times New Roman" w:cs="Times New Roman"/>
          <w:sz w:val="24"/>
          <w:szCs w:val="24"/>
        </w:rPr>
        <w:t>U ovom stečajnom postupku ukupno je unovčeno:</w:t>
      </w:r>
    </w:p>
    <w:p w:rsidR="007C21EF" w:rsidRPr="003E0E8C" w:rsidRDefault="007C21EF" w:rsidP="007C21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E0E8C">
        <w:rPr>
          <w:rFonts w:ascii="Times New Roman" w:eastAsia="Calibri" w:hAnsi="Times New Roman" w:cs="Times New Roman"/>
          <w:sz w:val="24"/>
          <w:szCs w:val="24"/>
        </w:rPr>
        <w:t xml:space="preserve">- prihod od prodaje vozila .............................................................        </w:t>
      </w:r>
      <w:r w:rsidR="00750821" w:rsidRPr="003E0E8C">
        <w:rPr>
          <w:rFonts w:ascii="Times New Roman" w:eastAsia="Calibri" w:hAnsi="Times New Roman" w:cs="Times New Roman"/>
          <w:sz w:val="24"/>
          <w:szCs w:val="24"/>
        </w:rPr>
        <w:t>4.000,00</w:t>
      </w:r>
      <w:r w:rsidRPr="003E0E8C">
        <w:rPr>
          <w:rFonts w:ascii="Times New Roman" w:eastAsia="Calibri" w:hAnsi="Times New Roman" w:cs="Times New Roman"/>
          <w:sz w:val="24"/>
          <w:szCs w:val="24"/>
        </w:rPr>
        <w:t xml:space="preserve"> kn</w:t>
      </w:r>
    </w:p>
    <w:p w:rsidR="007C21EF" w:rsidRPr="003E0E8C" w:rsidRDefault="007C21EF" w:rsidP="007C21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1EF" w:rsidRPr="003E0E8C" w:rsidRDefault="007C21EF" w:rsidP="007C21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0E8C">
        <w:rPr>
          <w:rFonts w:ascii="Times New Roman" w:eastAsia="Calibri" w:hAnsi="Times New Roman" w:cs="Times New Roman"/>
          <w:sz w:val="24"/>
          <w:szCs w:val="24"/>
        </w:rPr>
        <w:tab/>
      </w:r>
      <w:r w:rsidRPr="003E0E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C21EF" w:rsidRPr="003E0E8C" w:rsidRDefault="007C21EF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Obračun nagrade stečajnom upravitelju</w:t>
      </w:r>
    </w:p>
    <w:p w:rsidR="007C21EF" w:rsidRPr="003E0E8C" w:rsidRDefault="007C21EF" w:rsidP="00750821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ovom stečajnom postupku ukupno je unovčena stečajna masa u iznosu </w:t>
      </w:r>
      <w:r w:rsidR="00750821"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>4.000,00</w:t>
      </w:r>
      <w:r w:rsidRPr="003E0E8C">
        <w:rPr>
          <w:rFonts w:ascii="Times New Roman" w:eastAsia="Calibri" w:hAnsi="Times New Roman" w:cs="Times New Roman"/>
          <w:sz w:val="24"/>
          <w:szCs w:val="24"/>
        </w:rPr>
        <w:t xml:space="preserve"> kn</w:t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7C21EF" w:rsidRPr="003E0E8C" w:rsidRDefault="007C21EF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C21EF" w:rsidRPr="003E0E8C" w:rsidRDefault="007C21EF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>Prema Uredbi o kriterijima i načinu obračuna i plaćanja nagrada stečajnim upraviteljima (NN 105/15 od 2.listopada 2015.god.), obračun nagrade stečajnom upravitelju je sljedeći:</w:t>
      </w:r>
    </w:p>
    <w:p w:rsidR="007C21EF" w:rsidRPr="003E0E8C" w:rsidRDefault="007C21EF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2992"/>
        <w:gridCol w:w="1276"/>
        <w:gridCol w:w="1984"/>
        <w:gridCol w:w="1985"/>
      </w:tblGrid>
      <w:tr w:rsidR="007C21EF" w:rsidRPr="003E0E8C" w:rsidTr="00394EB5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1EF" w:rsidRPr="003E0E8C" w:rsidRDefault="007C21EF" w:rsidP="0039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Vrijednost unovčene steč.mase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1EF" w:rsidRPr="003E0E8C" w:rsidRDefault="007C21EF" w:rsidP="0039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Nagrada u 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1EF" w:rsidRPr="003E0E8C" w:rsidRDefault="007C21EF" w:rsidP="0039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Iznos za obračun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1EF" w:rsidRPr="003E0E8C" w:rsidRDefault="007C21EF" w:rsidP="0039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Iznos nagrade</w:t>
            </w:r>
          </w:p>
        </w:tc>
      </w:tr>
      <w:tr w:rsidR="007C21EF" w:rsidRPr="003E0E8C" w:rsidTr="00394EB5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1EF" w:rsidRPr="003E0E8C" w:rsidRDefault="007C21EF" w:rsidP="00394E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                         do 100.000,00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1EF" w:rsidRPr="003E0E8C" w:rsidRDefault="007C21EF" w:rsidP="0039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1EF" w:rsidRPr="003E0E8C" w:rsidRDefault="00750821" w:rsidP="00394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  <w:r w:rsidR="007C21EF"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.000,00 kn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1EF" w:rsidRPr="003E0E8C" w:rsidRDefault="007C21EF" w:rsidP="00750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  <w:r w:rsidR="00750821"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40,00</w:t>
            </w:r>
            <w:r w:rsidRPr="003E0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kn</w:t>
            </w:r>
          </w:p>
        </w:tc>
        <w:bookmarkStart w:id="0" w:name="_GoBack"/>
        <w:bookmarkEnd w:id="0"/>
      </w:tr>
    </w:tbl>
    <w:p w:rsidR="00750821" w:rsidRPr="003E0E8C" w:rsidRDefault="00750821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C21EF" w:rsidRPr="003E0E8C" w:rsidRDefault="007C21EF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Nagrada stečajnom upravitelju za ukupno unovčenje iznosi </w:t>
      </w:r>
      <w:r w:rsidR="00750821"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>640,00</w:t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kn u bruto iznosu.</w:t>
      </w:r>
    </w:p>
    <w:p w:rsidR="00750821" w:rsidRPr="003E0E8C" w:rsidRDefault="00750821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C21EF" w:rsidRPr="003E0E8C" w:rsidRDefault="007C21EF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Temeljem čl.111. Zakona o doprinosima, obveznik doprinosa na osnovicu jest isplatitelj primitka, pa se bruto nagrada uvećava za 7,5% doprinosa za zdravstveno osiguranje, a što iznosi </w:t>
      </w:r>
      <w:r w:rsidR="00750821"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>48,00</w:t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kn, pa je ukupni bruto iznos nagrade </w:t>
      </w:r>
      <w:r w:rsidR="00750821"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>688,00</w:t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kn. </w:t>
      </w:r>
    </w:p>
    <w:p w:rsidR="00750821" w:rsidRPr="003E0E8C" w:rsidRDefault="00750821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C21EF" w:rsidRPr="003E0E8C" w:rsidRDefault="007C21EF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Sukladno čl.94. st.1.i 2. Stečajnog zakona i čl.5. Uredbe o kriterijima i načinu obračuna i plaćanja nagrada stečajnim upraviteljima (NN 105/15 od 2.listopada 2015.god.), predlažem da Sud odredi nagradu u bruto iznosu </w:t>
      </w:r>
      <w:r w:rsidR="00750821"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>688,00</w:t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kn. </w:t>
      </w:r>
    </w:p>
    <w:p w:rsidR="007C21EF" w:rsidRPr="003E0E8C" w:rsidRDefault="007C21EF" w:rsidP="007C21E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C21EF" w:rsidRPr="003E0E8C" w:rsidRDefault="007C21EF" w:rsidP="007C21EF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</w:p>
    <w:p w:rsidR="007C21EF" w:rsidRPr="003E0E8C" w:rsidRDefault="007C21EF" w:rsidP="007C21EF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Stečajni upravitelj:</w:t>
      </w:r>
    </w:p>
    <w:p w:rsidR="007C21EF" w:rsidRPr="003E0E8C" w:rsidRDefault="00750821" w:rsidP="007C21E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E0E8C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    Ana Maria Međimurec</w:t>
      </w:r>
    </w:p>
    <w:p w:rsidR="009953A0" w:rsidRPr="003E0E8C" w:rsidRDefault="009953A0">
      <w:pPr>
        <w:rPr>
          <w:rFonts w:ascii="Times New Roman" w:hAnsi="Times New Roman" w:cs="Times New Roman"/>
          <w:sz w:val="24"/>
          <w:szCs w:val="24"/>
        </w:rPr>
      </w:pPr>
    </w:p>
    <w:sectPr w:rsidR="009953A0" w:rsidRPr="003E0E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1EF"/>
    <w:rsid w:val="003E0E8C"/>
    <w:rsid w:val="00750821"/>
    <w:rsid w:val="007C21EF"/>
    <w:rsid w:val="0099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9F25B6-012E-42DC-9EE7-E30B1686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1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Windows User</cp:lastModifiedBy>
  <cp:revision>4</cp:revision>
  <dcterms:created xsi:type="dcterms:W3CDTF">2020-07-07T10:59:00Z</dcterms:created>
  <dcterms:modified xsi:type="dcterms:W3CDTF">2020-07-22T12:10:00Z</dcterms:modified>
</cp:coreProperties>
</file>